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C5CD" w14:textId="77777777" w:rsidR="001F432A" w:rsidRDefault="001F432A" w:rsidP="001F432A">
      <w:pPr>
        <w:spacing w:line="240" w:lineRule="auto"/>
        <w:ind w:firstLine="720"/>
      </w:pPr>
      <w:r>
        <w:t xml:space="preserve">Steve </w:t>
      </w:r>
      <w:proofErr w:type="spellStart"/>
      <w:r>
        <w:t>Sowle</w:t>
      </w:r>
      <w:proofErr w:type="spellEnd"/>
      <w:r>
        <w:t xml:space="preserve"> owns and operates </w:t>
      </w:r>
      <w:proofErr w:type="spellStart"/>
      <w:r>
        <w:t>Sowle’s</w:t>
      </w:r>
      <w:proofErr w:type="spellEnd"/>
      <w:r>
        <w:t xml:space="preserve"> Never Soleless, a charitable organization that collects and distributes shoes to the shoeless.  </w:t>
      </w:r>
      <w:proofErr w:type="spellStart"/>
      <w:r>
        <w:t>Sowle’s</w:t>
      </w:r>
      <w:proofErr w:type="spellEnd"/>
      <w:r>
        <w:t xml:space="preserve"> campaign, “A New Sole Is A New Soul,” has collected a large amount of money to purchase new shoes to distribute for free.  To purchase the shoes, </w:t>
      </w:r>
      <w:proofErr w:type="spellStart"/>
      <w:r>
        <w:t>Sowle</w:t>
      </w:r>
      <w:proofErr w:type="spellEnd"/>
      <w:r>
        <w:t xml:space="preserve"> contacts David “the Red” Stone, owner of Red Stein, which operates a national chain of retail shoe stores.  Stone sends </w:t>
      </w:r>
      <w:proofErr w:type="spellStart"/>
      <w:r>
        <w:t>Sowle</w:t>
      </w:r>
      <w:proofErr w:type="spellEnd"/>
      <w:r>
        <w:t xml:space="preserve"> an unsigned purchase order agreement—the purchase agreement—specifying price, quantity, and all other relevant details. Stone includes a note that says, “Take a look.  I did not put in a delivery date.  What about December 28?  Or something around there?  Let me know what you think. Put in terms you need</w:t>
      </w:r>
      <w:r>
        <w:t>, and I will see if I can agree.</w:t>
      </w:r>
      <w:r>
        <w:t xml:space="preserve">”  </w:t>
      </w:r>
    </w:p>
    <w:p w14:paraId="7593890B" w14:textId="77777777" w:rsidR="001F432A" w:rsidRDefault="001F432A" w:rsidP="001F432A">
      <w:pPr>
        <w:spacing w:line="240" w:lineRule="auto"/>
        <w:ind w:firstLine="720"/>
      </w:pPr>
    </w:p>
    <w:p w14:paraId="0C8E1D50" w14:textId="3D9117AB" w:rsidR="001F432A" w:rsidRDefault="001F432A" w:rsidP="001F432A">
      <w:pPr>
        <w:spacing w:line="240" w:lineRule="auto"/>
        <w:ind w:firstLine="720"/>
      </w:pPr>
      <w:r>
        <w:t>Did Stein make an offer?</w:t>
      </w:r>
    </w:p>
    <w:p w14:paraId="0245CA7A" w14:textId="4A755C26" w:rsidR="001F432A" w:rsidRDefault="001F432A" w:rsidP="001F432A">
      <w:pPr>
        <w:spacing w:line="240" w:lineRule="auto"/>
        <w:ind w:firstLine="720"/>
      </w:pPr>
    </w:p>
    <w:p w14:paraId="135CEFA2" w14:textId="53592337" w:rsidR="001F432A" w:rsidRDefault="001F432A" w:rsidP="001F432A">
      <w:pPr>
        <w:spacing w:line="240" w:lineRule="auto"/>
        <w:ind w:firstLine="720"/>
      </w:pPr>
      <w:r>
        <w:t>(a) Yes</w:t>
      </w:r>
    </w:p>
    <w:p w14:paraId="65DB1DF1" w14:textId="22188350" w:rsidR="001F432A" w:rsidRDefault="001F432A" w:rsidP="001F432A">
      <w:pPr>
        <w:spacing w:line="240" w:lineRule="auto"/>
        <w:ind w:firstLine="720"/>
      </w:pPr>
    </w:p>
    <w:p w14:paraId="217268F5" w14:textId="23716552" w:rsidR="001F432A" w:rsidRDefault="001F432A" w:rsidP="001F432A">
      <w:pPr>
        <w:spacing w:line="240" w:lineRule="auto"/>
        <w:ind w:firstLine="720"/>
      </w:pPr>
      <w:r>
        <w:t>(b) No</w:t>
      </w:r>
    </w:p>
    <w:p w14:paraId="0A5930BA" w14:textId="77777777" w:rsidR="001F432A" w:rsidRDefault="001F432A" w:rsidP="001F432A">
      <w:pPr>
        <w:spacing w:line="240" w:lineRule="auto"/>
        <w:ind w:firstLine="720"/>
      </w:pPr>
    </w:p>
    <w:p w14:paraId="10D926CA" w14:textId="77777777" w:rsidR="001F432A" w:rsidRDefault="001F432A" w:rsidP="001F432A">
      <w:pPr>
        <w:spacing w:line="240" w:lineRule="auto"/>
        <w:ind w:firstLine="720"/>
      </w:pPr>
      <w:proofErr w:type="spellStart"/>
      <w:r>
        <w:t>Sowle</w:t>
      </w:r>
      <w:proofErr w:type="spellEnd"/>
      <w:r>
        <w:t xml:space="preserve"> signs and returns the form</w:t>
      </w:r>
      <w:r>
        <w:t>. H</w:t>
      </w:r>
      <w:r>
        <w:t xml:space="preserve">e leaves everything on the form unchanged and includes a note that reads “Delivery date to be December 29. I left everything else the same, and have signed the purchase order.  I return it to you for your consideration and acceptance.”  </w:t>
      </w:r>
    </w:p>
    <w:p w14:paraId="42545E81" w14:textId="0D041955" w:rsidR="001F432A" w:rsidRDefault="001F432A" w:rsidP="001F432A">
      <w:pPr>
        <w:spacing w:line="240" w:lineRule="auto"/>
        <w:ind w:firstLine="720"/>
      </w:pPr>
    </w:p>
    <w:p w14:paraId="22D24122" w14:textId="35810813" w:rsidR="001F432A" w:rsidRDefault="001F432A" w:rsidP="001F432A">
      <w:pPr>
        <w:spacing w:line="240" w:lineRule="auto"/>
        <w:ind w:firstLine="720"/>
      </w:pPr>
      <w:r>
        <w:t xml:space="preserve">Did </w:t>
      </w:r>
      <w:proofErr w:type="spellStart"/>
      <w:r>
        <w:t>S</w:t>
      </w:r>
      <w:r>
        <w:t>owle</w:t>
      </w:r>
      <w:proofErr w:type="spellEnd"/>
      <w:r>
        <w:t xml:space="preserve"> make an offer?</w:t>
      </w:r>
    </w:p>
    <w:p w14:paraId="77197F74" w14:textId="77777777" w:rsidR="001F432A" w:rsidRDefault="001F432A" w:rsidP="001F432A">
      <w:pPr>
        <w:spacing w:line="240" w:lineRule="auto"/>
        <w:ind w:firstLine="720"/>
      </w:pPr>
    </w:p>
    <w:p w14:paraId="283B77A2" w14:textId="77777777" w:rsidR="001F432A" w:rsidRDefault="001F432A" w:rsidP="001F432A">
      <w:pPr>
        <w:spacing w:line="240" w:lineRule="auto"/>
        <w:ind w:firstLine="720"/>
      </w:pPr>
      <w:r>
        <w:t>(a) Yes</w:t>
      </w:r>
    </w:p>
    <w:p w14:paraId="0C694A50" w14:textId="77777777" w:rsidR="001F432A" w:rsidRDefault="001F432A" w:rsidP="001F432A">
      <w:pPr>
        <w:spacing w:line="240" w:lineRule="auto"/>
        <w:ind w:firstLine="720"/>
      </w:pPr>
    </w:p>
    <w:p w14:paraId="3E5484FA" w14:textId="77777777" w:rsidR="001F432A" w:rsidRDefault="001F432A" w:rsidP="001F432A">
      <w:pPr>
        <w:spacing w:line="240" w:lineRule="auto"/>
        <w:ind w:firstLine="720"/>
      </w:pPr>
      <w:r>
        <w:t>(b) No</w:t>
      </w:r>
    </w:p>
    <w:p w14:paraId="3D2AC53C" w14:textId="77777777" w:rsidR="001F432A" w:rsidRDefault="001F432A" w:rsidP="001F432A">
      <w:pPr>
        <w:spacing w:line="240" w:lineRule="auto"/>
      </w:pPr>
    </w:p>
    <w:p w14:paraId="5506CB62" w14:textId="2520E60F" w:rsidR="001F432A" w:rsidRDefault="001F432A" w:rsidP="001F432A">
      <w:pPr>
        <w:spacing w:line="240" w:lineRule="auto"/>
        <w:ind w:firstLine="720"/>
      </w:pPr>
      <w:r>
        <w:t xml:space="preserve">When Stone receives the form, he signs it and returns it to </w:t>
      </w:r>
      <w:proofErr w:type="spellStart"/>
      <w:r>
        <w:t>Sowle</w:t>
      </w:r>
      <w:proofErr w:type="spellEnd"/>
      <w:r>
        <w:t xml:space="preserve"> with a note that says, “</w:t>
      </w:r>
      <w:r>
        <w:t xml:space="preserve">Here I my acceptance. Note that I </w:t>
      </w:r>
      <w:r>
        <w:t>disclaim the implied warranty of merchantability.  I look forward to working with you.  Glad our deal is done.”  Neither the purchase order nor the notes assert the warranty of merchantability.</w:t>
      </w:r>
    </w:p>
    <w:p w14:paraId="1B6CAAAD" w14:textId="7A268F9C" w:rsidR="001F432A" w:rsidRDefault="001F432A" w:rsidP="001F432A">
      <w:pPr>
        <w:spacing w:line="240" w:lineRule="auto"/>
      </w:pPr>
    </w:p>
    <w:p w14:paraId="34603C6C" w14:textId="7BD1A3F4" w:rsidR="001F432A" w:rsidRDefault="001F432A" w:rsidP="001F432A">
      <w:pPr>
        <w:spacing w:line="240" w:lineRule="auto"/>
      </w:pPr>
      <w:r>
        <w:tab/>
        <w:t xml:space="preserve">Did Stein accept </w:t>
      </w:r>
      <w:proofErr w:type="spellStart"/>
      <w:r>
        <w:t>Sowle’s</w:t>
      </w:r>
      <w:proofErr w:type="spellEnd"/>
      <w:r>
        <w:t xml:space="preserve"> offer?</w:t>
      </w:r>
    </w:p>
    <w:p w14:paraId="29D84400" w14:textId="77777777" w:rsidR="001F432A" w:rsidRDefault="001F432A" w:rsidP="001F432A">
      <w:pPr>
        <w:spacing w:line="240" w:lineRule="auto"/>
      </w:pPr>
    </w:p>
    <w:p w14:paraId="435AE217" w14:textId="77777777" w:rsidR="001F432A" w:rsidRDefault="001F432A" w:rsidP="001F432A">
      <w:pPr>
        <w:spacing w:line="240" w:lineRule="auto"/>
        <w:ind w:firstLine="720"/>
      </w:pPr>
      <w:r>
        <w:t>(a) Yes</w:t>
      </w:r>
    </w:p>
    <w:p w14:paraId="10A062E7" w14:textId="77777777" w:rsidR="001F432A" w:rsidRDefault="001F432A" w:rsidP="001F432A">
      <w:pPr>
        <w:spacing w:line="240" w:lineRule="auto"/>
        <w:ind w:firstLine="720"/>
      </w:pPr>
    </w:p>
    <w:p w14:paraId="73FEE386" w14:textId="77777777" w:rsidR="001F432A" w:rsidRDefault="001F432A" w:rsidP="001F432A">
      <w:pPr>
        <w:spacing w:line="240" w:lineRule="auto"/>
        <w:ind w:firstLine="720"/>
      </w:pPr>
      <w:r>
        <w:t>(b) No</w:t>
      </w:r>
    </w:p>
    <w:p w14:paraId="33710FB7" w14:textId="77777777" w:rsidR="001F432A" w:rsidRDefault="001F432A" w:rsidP="001F432A">
      <w:pPr>
        <w:spacing w:line="240" w:lineRule="auto"/>
      </w:pPr>
    </w:p>
    <w:p w14:paraId="5080449A" w14:textId="34D54CCC" w:rsidR="001F432A" w:rsidRDefault="001F432A" w:rsidP="001F432A">
      <w:pPr>
        <w:spacing w:line="240" w:lineRule="auto"/>
      </w:pPr>
      <w:r>
        <w:tab/>
        <w:t>Does the contract assert the warranty of merchantability?</w:t>
      </w:r>
    </w:p>
    <w:p w14:paraId="75EFEDDF" w14:textId="108573F5" w:rsidR="001F432A" w:rsidRDefault="001F432A" w:rsidP="001F432A">
      <w:pPr>
        <w:spacing w:line="240" w:lineRule="auto"/>
      </w:pPr>
    </w:p>
    <w:p w14:paraId="1FA4F487" w14:textId="77777777" w:rsidR="001F432A" w:rsidRDefault="001F432A" w:rsidP="001F432A">
      <w:pPr>
        <w:spacing w:line="240" w:lineRule="auto"/>
        <w:ind w:firstLine="720"/>
      </w:pPr>
      <w:r>
        <w:t>(a) Yes</w:t>
      </w:r>
    </w:p>
    <w:p w14:paraId="1645A075" w14:textId="77777777" w:rsidR="001F432A" w:rsidRDefault="001F432A" w:rsidP="001F432A">
      <w:pPr>
        <w:spacing w:line="240" w:lineRule="auto"/>
        <w:ind w:firstLine="720"/>
      </w:pPr>
    </w:p>
    <w:p w14:paraId="082971F0" w14:textId="77777777" w:rsidR="001F432A" w:rsidRDefault="001F432A" w:rsidP="001F432A">
      <w:pPr>
        <w:spacing w:line="240" w:lineRule="auto"/>
        <w:ind w:firstLine="720"/>
      </w:pPr>
      <w:r>
        <w:t>(b) No</w:t>
      </w:r>
    </w:p>
    <w:p w14:paraId="6ABE3FDD" w14:textId="77777777" w:rsidR="001F432A" w:rsidRDefault="001F432A" w:rsidP="001F432A">
      <w:pPr>
        <w:spacing w:line="240" w:lineRule="auto"/>
      </w:pPr>
    </w:p>
    <w:p w14:paraId="3196334D" w14:textId="77777777" w:rsidR="001F432A" w:rsidRDefault="001F432A" w:rsidP="001F432A">
      <w:pPr>
        <w:spacing w:line="240" w:lineRule="auto"/>
      </w:pPr>
    </w:p>
    <w:p w14:paraId="00B56345" w14:textId="77777777" w:rsidR="001F432A" w:rsidRDefault="001F432A" w:rsidP="001F432A">
      <w:pPr>
        <w:spacing w:line="240" w:lineRule="auto"/>
      </w:pPr>
      <w:r>
        <w:tab/>
        <w:t xml:space="preserve">A few days later, Stone calls </w:t>
      </w:r>
      <w:proofErr w:type="spellStart"/>
      <w:r>
        <w:t>Sowle</w:t>
      </w:r>
      <w:proofErr w:type="spellEnd"/>
      <w:r>
        <w:t xml:space="preserve"> to say he has learned how, in his youth, </w:t>
      </w:r>
      <w:proofErr w:type="spellStart"/>
      <w:r>
        <w:t>Sowle</w:t>
      </w:r>
      <w:proofErr w:type="spellEnd"/>
      <w:r>
        <w:t xml:space="preserve"> was known as “Soleless </w:t>
      </w:r>
      <w:proofErr w:type="spellStart"/>
      <w:r>
        <w:t>Sowle</w:t>
      </w:r>
      <w:proofErr w:type="spellEnd"/>
      <w:r>
        <w:t xml:space="preserve">,” because his family was too poor to buy </w:t>
      </w:r>
      <w:r>
        <w:lastRenderedPageBreak/>
        <w:t xml:space="preserve">shoes, and how, when still a boy, </w:t>
      </w:r>
      <w:proofErr w:type="spellStart"/>
      <w:r>
        <w:t>Sowle</w:t>
      </w:r>
      <w:proofErr w:type="spellEnd"/>
      <w:r>
        <w:t xml:space="preserve"> vowed that, when he was a man, “As long as </w:t>
      </w:r>
      <w:proofErr w:type="spellStart"/>
      <w:r>
        <w:t>Sowle</w:t>
      </w:r>
      <w:proofErr w:type="spellEnd"/>
      <w:r>
        <w:t xml:space="preserve"> is, sole is.”  Stone says he wants to help, and he offers </w:t>
      </w:r>
      <w:proofErr w:type="spellStart"/>
      <w:r>
        <w:t>Sowle</w:t>
      </w:r>
      <w:proofErr w:type="spellEnd"/>
      <w:r>
        <w:t xml:space="preserve"> the use of his chain of Red Stein stores as a distribution outlet to the shoeless for the shoes </w:t>
      </w:r>
      <w:proofErr w:type="spellStart"/>
      <w:r>
        <w:t>Sowle</w:t>
      </w:r>
      <w:proofErr w:type="spellEnd"/>
      <w:r>
        <w:t xml:space="preserve"> purchases from Stone.  Stone says he will have to charge a little to cover some employee expenses, but that is all.  Stone sends </w:t>
      </w:r>
      <w:proofErr w:type="spellStart"/>
      <w:r>
        <w:t>Sowle</w:t>
      </w:r>
      <w:proofErr w:type="spellEnd"/>
      <w:r>
        <w:t xml:space="preserve"> an unsigned agreement—the distribution agreement—specifying the details of the distribution.  Stone adds a note that says, “Look it over; see if it is OK.  If so, sign and return; I will review any changes and sign myself unless I have questions.”  In the agreement, Stone promises that information about the distribution will be accessible on the Red Stein web site for a month before the distribution begins.  Stone includes the following note, “I had the lawyers write this up, but I forgot to have them add this provision: “David “the Red” Stone and Red Stein shall be the sole distributors for the shoes purchased and distributed under Steve </w:t>
      </w:r>
      <w:proofErr w:type="spellStart"/>
      <w:r>
        <w:t>Sowle’s</w:t>
      </w:r>
      <w:proofErr w:type="spellEnd"/>
      <w:r>
        <w:t xml:space="preserve"> campaign, A New Sole Is A New Soul.  I am adding it in this note.”  When </w:t>
      </w:r>
      <w:proofErr w:type="spellStart"/>
      <w:r>
        <w:t>Sowle</w:t>
      </w:r>
      <w:proofErr w:type="spellEnd"/>
      <w:r>
        <w:t xml:space="preserve"> receives the agreement, he calls Stone and says, “Great.  All looks good.  This is the whole deal, right?”  Stone responds, “Right.”  </w:t>
      </w:r>
      <w:proofErr w:type="spellStart"/>
      <w:r>
        <w:t>Sowle</w:t>
      </w:r>
      <w:proofErr w:type="spellEnd"/>
      <w:r>
        <w:t xml:space="preserve"> signs and returns the agreement with the following note attached</w:t>
      </w:r>
      <w:proofErr w:type="gramStart"/>
      <w:r>
        <w:t>:  “</w:t>
      </w:r>
      <w:proofErr w:type="gramEnd"/>
      <w:r>
        <w:t>Fantastic.  Glad our deal is done.”  Stone signs and returns the agreement.</w:t>
      </w:r>
    </w:p>
    <w:p w14:paraId="49ADFA6C" w14:textId="77777777" w:rsidR="001F432A" w:rsidRDefault="001F432A" w:rsidP="001F432A">
      <w:pPr>
        <w:spacing w:line="240" w:lineRule="auto"/>
      </w:pPr>
    </w:p>
    <w:p w14:paraId="326CEF75" w14:textId="77777777" w:rsidR="001F432A" w:rsidRDefault="001F432A" w:rsidP="001F432A">
      <w:pPr>
        <w:spacing w:line="240" w:lineRule="auto"/>
        <w:ind w:firstLine="720"/>
      </w:pPr>
      <w:r>
        <w:t xml:space="preserve">Is there a </w:t>
      </w:r>
      <w:proofErr w:type="spellStart"/>
      <w:r>
        <w:t>parol</w:t>
      </w:r>
      <w:proofErr w:type="spellEnd"/>
      <w:r>
        <w:t xml:space="preserve"> evidence rule issue?</w:t>
      </w:r>
    </w:p>
    <w:p w14:paraId="182B21DD" w14:textId="2910EAEA" w:rsidR="001F432A" w:rsidRDefault="001F432A" w:rsidP="001F432A">
      <w:pPr>
        <w:spacing w:line="240" w:lineRule="auto"/>
      </w:pPr>
    </w:p>
    <w:p w14:paraId="67D703F6" w14:textId="77777777" w:rsidR="001F432A" w:rsidRDefault="001F432A" w:rsidP="001F432A">
      <w:pPr>
        <w:spacing w:line="240" w:lineRule="auto"/>
        <w:ind w:firstLine="720"/>
      </w:pPr>
      <w:r>
        <w:t>(a) Yes</w:t>
      </w:r>
    </w:p>
    <w:p w14:paraId="3EBFE103" w14:textId="77777777" w:rsidR="001F432A" w:rsidRDefault="001F432A" w:rsidP="001F432A">
      <w:pPr>
        <w:spacing w:line="240" w:lineRule="auto"/>
        <w:ind w:firstLine="720"/>
      </w:pPr>
    </w:p>
    <w:p w14:paraId="62281877" w14:textId="77777777" w:rsidR="001F432A" w:rsidRDefault="001F432A" w:rsidP="001F432A">
      <w:pPr>
        <w:spacing w:line="240" w:lineRule="auto"/>
        <w:ind w:firstLine="720"/>
      </w:pPr>
      <w:r>
        <w:t>(b) No</w:t>
      </w:r>
    </w:p>
    <w:p w14:paraId="0910E2BC" w14:textId="77777777" w:rsidR="001F432A" w:rsidRDefault="001F432A" w:rsidP="001F432A">
      <w:pPr>
        <w:spacing w:line="240" w:lineRule="auto"/>
      </w:pPr>
    </w:p>
    <w:p w14:paraId="051245EB" w14:textId="77777777" w:rsidR="001F432A" w:rsidRDefault="001F432A" w:rsidP="001F432A">
      <w:pPr>
        <w:spacing w:line="240" w:lineRule="auto"/>
      </w:pPr>
    </w:p>
    <w:p w14:paraId="7958A84B" w14:textId="77777777" w:rsidR="00D84A65" w:rsidRDefault="00D84A65"/>
    <w:sectPr w:rsidR="00D8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B0771"/>
    <w:multiLevelType w:val="hybridMultilevel"/>
    <w:tmpl w:val="41E2FF46"/>
    <w:lvl w:ilvl="0" w:tplc="7A688E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A"/>
    <w:rsid w:val="001F432A"/>
    <w:rsid w:val="00D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6607"/>
  <w15:chartTrackingRefBased/>
  <w15:docId w15:val="{CFEFB84F-61A1-4064-872A-D82CEF2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A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1</cp:revision>
  <dcterms:created xsi:type="dcterms:W3CDTF">2020-11-19T20:51:00Z</dcterms:created>
  <dcterms:modified xsi:type="dcterms:W3CDTF">2020-11-19T20:59:00Z</dcterms:modified>
</cp:coreProperties>
</file>